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</w:pPr>
    </w:p>
    <w:p>
      <w:pPr>
        <w:pStyle w:val="Heading 3"/>
        <w:spacing w:before="0" w:after="0"/>
        <w:jc w:val="center"/>
        <w:rPr>
          <w:rFonts w:ascii="Arial" w:cs="Arial" w:hAnsi="Arial" w:eastAsia="Arial"/>
          <w:outline w:val="0"/>
          <w:color w:val="000080"/>
          <w:sz w:val="24"/>
          <w:szCs w:val="24"/>
          <w:u w:color="000080"/>
          <w14:textFill>
            <w14:solidFill>
              <w14:srgbClr w14:val="000080"/>
            </w14:solidFill>
          </w14:textFill>
        </w:rPr>
      </w:pPr>
      <w:r>
        <w:rPr>
          <w:rFonts w:ascii="Arial" w:hAnsi="Arial"/>
          <w:outline w:val="0"/>
          <w:color w:val="000080"/>
          <w:sz w:val="28"/>
          <w:szCs w:val="28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>Tennessee-Virginia Highlands Section of the American Chemical Society</w:t>
      </w:r>
      <w:bookmarkStart w:name="m_6654793943354467331__Hlk532472593" w:id="0"/>
      <w:bookmarkEnd w:id="0"/>
      <w:r>
        <w:rPr>
          <w:rFonts w:ascii="Arial" w:hAnsi="Arial"/>
          <w:outline w:val="0"/>
          <w:color w:val="000080"/>
          <w:sz w:val="28"/>
          <w:szCs w:val="28"/>
          <w:u w:color="000080"/>
          <w:rtl w:val="0"/>
          <w14:textFill>
            <w14:solidFill>
              <w14:srgbClr w14:val="000080"/>
            </w14:solidFill>
          </w14:textFill>
        </w:rPr>
        <w:t>,</w:t>
      </w:r>
      <w:r>
        <w:rPr>
          <w:rFonts w:ascii="Arial" w:hAnsi="Arial"/>
          <w:outline w:val="0"/>
          <w:color w:val="000080"/>
          <w:sz w:val="28"/>
          <w:szCs w:val="28"/>
          <w:u w:color="000080"/>
          <w:rtl w:val="0"/>
          <w14:textFill>
            <w14:solidFill>
              <w14:srgbClr w14:val="000080"/>
            </w14:solidFill>
          </w14:textFill>
        </w:rPr>
        <w:t xml:space="preserve"> TVHS-ACS</w:t>
      </w:r>
    </w:p>
    <w:p>
      <w:pPr>
        <w:pStyle w:val="Body"/>
        <w:jc w:val="center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 (Web)"/>
        <w:spacing w:before="0" w:after="0"/>
        <w:jc w:val="center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80"/>
          <w:sz w:val="28"/>
          <w:szCs w:val="28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>CALL FOR NOMINATIONS</w:t>
      </w:r>
    </w:p>
    <w:p>
      <w:pPr>
        <w:pStyle w:val="Body"/>
        <w:jc w:val="center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Heading 3"/>
        <w:spacing w:before="0" w:after="0"/>
        <w:ind w:firstLine="180"/>
        <w:jc w:val="center"/>
        <w:rPr>
          <w:rFonts w:ascii="Arial" w:cs="Arial" w:hAnsi="Arial" w:eastAsia="Arial"/>
          <w:outline w:val="0"/>
          <w:color w:val="000080"/>
          <w:sz w:val="28"/>
          <w:szCs w:val="28"/>
          <w:u w:color="000080"/>
          <w14:textFill>
            <w14:solidFill>
              <w14:srgbClr w14:val="000080"/>
            </w14:solidFill>
          </w14:textFill>
        </w:rPr>
      </w:pPr>
      <w:r>
        <w:rPr>
          <w:rFonts w:ascii="Arial" w:hAnsi="Arial"/>
          <w:outline w:val="0"/>
          <w:color w:val="000080"/>
          <w:sz w:val="28"/>
          <w:szCs w:val="28"/>
          <w:u w:color="000080"/>
          <w:rtl w:val="0"/>
          <w14:textFill>
            <w14:solidFill>
              <w14:srgbClr w14:val="000080"/>
            </w14:solidFill>
          </w14:textFill>
        </w:rPr>
        <w:t>202</w:t>
      </w:r>
      <w:r>
        <w:rPr>
          <w:rFonts w:ascii="Arial" w:hAnsi="Arial"/>
          <w:outline w:val="0"/>
          <w:color w:val="000080"/>
          <w:sz w:val="28"/>
          <w:szCs w:val="28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>6</w:t>
      </w:r>
      <w:r>
        <w:rPr>
          <w:rFonts w:ascii="Arial" w:hAnsi="Arial"/>
          <w:outline w:val="0"/>
          <w:color w:val="000080"/>
          <w:sz w:val="28"/>
          <w:szCs w:val="28"/>
          <w:u w:color="000080"/>
          <w:rtl w:val="0"/>
          <w:lang w:val="de-DE"/>
          <w14:textFill>
            <w14:solidFill>
              <w14:srgbClr w14:val="000080"/>
            </w14:solidFill>
          </w14:textFill>
        </w:rPr>
        <w:t xml:space="preserve"> Tennessee-Virginia Highlands ACS</w:t>
      </w:r>
      <w:r>
        <w:rPr>
          <w:rFonts w:ascii="Arial" w:hAnsi="Arial" w:hint="default"/>
          <w:outline w:val="0"/>
          <w:color w:val="000080"/>
          <w:sz w:val="28"/>
          <w:szCs w:val="28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> </w:t>
      </w:r>
    </w:p>
    <w:p>
      <w:pPr>
        <w:pStyle w:val="Heading 3"/>
        <w:spacing w:before="0" w:after="0"/>
        <w:ind w:firstLine="180"/>
        <w:jc w:val="center"/>
        <w:rPr>
          <w:rFonts w:ascii="Arial" w:cs="Arial" w:hAnsi="Arial" w:eastAsia="Arial"/>
          <w:outline w:val="0"/>
          <w:color w:val="000080"/>
          <w:sz w:val="24"/>
          <w:szCs w:val="24"/>
          <w:u w:color="000080"/>
          <w14:textFill>
            <w14:solidFill>
              <w14:srgbClr w14:val="000080"/>
            </w14:solidFill>
          </w14:textFill>
        </w:rPr>
      </w:pPr>
      <w:r>
        <w:rPr>
          <w:rFonts w:ascii="Arial" w:hAnsi="Arial"/>
          <w:outline w:val="0"/>
          <w:color w:val="000080"/>
          <w:sz w:val="28"/>
          <w:szCs w:val="28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>Outstanding Chemical Technician Award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Normal (Web)"/>
        <w:spacing w:before="0" w:after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" w:hAnsi="Arial" w:hint="default"/>
          <w:outline w:val="0"/>
          <w:color w:val="000080"/>
          <w:sz w:val="18"/>
          <w:szCs w:val="18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> </w:t>
      </w:r>
    </w:p>
    <w:p>
      <w:pPr>
        <w:pStyle w:val="Normal (Web)"/>
        <w:spacing w:before="0" w:after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" w:hAnsi="Arial" w:hint="default"/>
          <w:outline w:val="0"/>
          <w:color w:val="000080"/>
          <w:sz w:val="18"/>
          <w:szCs w:val="18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> </w:t>
      </w:r>
    </w:p>
    <w:p>
      <w:pPr>
        <w:pStyle w:val="Normal (Web)"/>
        <w:spacing w:before="0" w:after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The Award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The 202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6 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Tennessee-Virginia Highlands ACS Chemical Technician Award will be presented to a chemical technician demonstrating an extremely high degree of professionalism.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</w:p>
    <w:p>
      <w:pPr>
        <w:pStyle w:val="Normal (Web)"/>
        <w:spacing w:before="0" w:after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Normal (Web)"/>
        <w:spacing w:before="0" w:after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Qualifications</w:t>
      </w:r>
      <w:r>
        <w:rPr>
          <w:rFonts w:ascii="Times New Roman" w:hAnsi="Times New Roman" w:hint="default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The nominee must be currently employed as a chemical technician and must have worked as a chemical technician for a minimum of five years.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Nominees do not need to be an ACS member.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The ACS defines a chemical technician as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…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ind w:left="720" w:firstLine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b w:val="1"/>
          <w:bCs w:val="1"/>
          <w:i w:val="1"/>
          <w:i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“…</w:t>
      </w:r>
      <w:r>
        <w:rPr>
          <w:rFonts w:ascii="Times New Roman" w:hAnsi="Times New Roman"/>
          <w:b w:val="1"/>
          <w:bCs w:val="1"/>
          <w:i w:val="1"/>
          <w:i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 person whose training includes successful completion of a two-year post-high school level chemistry curriculum leading to an Associate degree, or the equivalent course work in a Baccalaureate program, or the equivalent knowledge gained by experience.</w:t>
      </w:r>
      <w:r>
        <w:rPr>
          <w:rFonts w:ascii="Times New Roman" w:hAnsi="Times New Roman" w:hint="default"/>
          <w:b w:val="1"/>
          <w:bCs w:val="1"/>
          <w:i w:val="1"/>
          <w:i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  </w:t>
      </w:r>
      <w:r>
        <w:rPr>
          <w:rFonts w:ascii="Times New Roman" w:hAnsi="Times New Roman"/>
          <w:b w:val="1"/>
          <w:bCs w:val="1"/>
          <w:i w:val="1"/>
          <w:i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The primary work of a chemical technician is conducting experimentation and/or correlating information to help solve chemical problems and/or discover new chemical knowledge. Process Technicians also qualify for this award.</w:t>
      </w:r>
      <w:r>
        <w:rPr>
          <w:rFonts w:ascii="Times New Roman" w:hAnsi="Times New Roman" w:hint="default"/>
          <w:b w:val="1"/>
          <w:bCs w:val="1"/>
          <w:i w:val="1"/>
          <w:i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”</w:t>
      </w:r>
    </w:p>
    <w:p>
      <w:pPr>
        <w:pStyle w:val="Body"/>
        <w:ind w:left="720" w:firstLine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Normal (Web)"/>
        <w:spacing w:before="0" w:after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Therefore, specific roles eligible within Eastman for this award include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Technologists, Technicians, Analysts, and Operators working in a chemical lab and/or chemical process.</w:t>
      </w:r>
      <w:r>
        <w:rPr>
          <w:rFonts w:ascii="Times New Roman" w:hAnsi="Times New Roman" w:hint="default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 </w:t>
      </w:r>
    </w:p>
    <w:p>
      <w:pPr>
        <w:pStyle w:val="Normal (Web)"/>
        <w:spacing w:before="0" w:after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Normal (Web)"/>
        <w:spacing w:before="0" w:after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Criteria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Candidates will be evaluated using the following criteria: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technical achievements, leadership/mentoring, publications, and contributions to quality/safety/other initiatives.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Additional professional and community activities are also considered.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 completed candidate form and at least one letter of nomination are required.</w:t>
      </w:r>
    </w:p>
    <w:p>
      <w:pPr>
        <w:pStyle w:val="Normal (Web)"/>
        <w:spacing w:before="0" w:after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Submissions</w:t>
      </w:r>
      <w:r>
        <w:rPr>
          <w:rFonts w:ascii="Times New Roman" w:hAnsi="Times New Roman" w:hint="default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For a candidate to be considered for the Tennessee-Virginia Highlands ACS Chemical Technician Award, a nomination packet is required.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The packet should include this completed Candidate Form and at least one letter of nomination from someone familiar with the candidate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 work as a chemical technician.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The nomination packet, including the form and letter(s) of nomination, should not exceed 6 pages.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Pages should be single-sided and at least 10 point font.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When filling out the candidate form, adjust space in the categories as needed, providing the entire packet remains 6 pages or less.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Submit nominations by email </w:t>
      </w:r>
      <w:commentRangeStart w:id="1"/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(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"mailto:steves3cs@yahoo.com"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steves3cs@yahoo.com</w:t>
      </w:r>
      <w:r>
        <w:rPr/>
        <w:fldChar w:fldCharType="end" w:fldLock="0"/>
      </w:r>
      <w:r>
        <w:rPr>
          <w:rFonts w:ascii="Times New Roman" w:hAnsi="Times New Roman"/>
          <w:b w:val="1"/>
          <w:bCs w:val="1"/>
          <w:sz w:val="24"/>
          <w:szCs w:val="24"/>
          <w:shd w:val="clear" w:color="auto" w:fill="fefb00"/>
          <w:rtl w:val="0"/>
          <w:lang w:val="en-US"/>
        </w:rPr>
        <w:t>)</w:t>
      </w:r>
      <w:commentRangeEnd w:id="1"/>
      <w:r>
        <w:commentReference w:id="1"/>
      </w: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with attention to the Awards Chair, </w:t>
      </w: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Steve Perri</w:t>
      </w: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, no later than March 1, 202</w:t>
      </w: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6</w:t>
      </w: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Fonts w:ascii="Times New Roman" w:hAnsi="Times New Roman" w:hint="default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Please use the same email address to send any questions you have.</w:t>
      </w:r>
    </w:p>
    <w:p>
      <w:pPr>
        <w:pStyle w:val="Normal (Web)"/>
        <w:spacing w:before="0" w:after="0"/>
        <w:rPr>
          <w:rFonts w:ascii="Times New Roman" w:cs="Times New Roman" w:hAnsi="Times New Roman" w:eastAsia="Times New Roman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" w:hAnsi="Arial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Arial" w:cs="Arial" w:hAnsi="Arial" w:eastAsia="Arial"/>
          <w:b w:val="1"/>
          <w:bCs w:val="1"/>
          <w:outline w:val="0"/>
          <w:color w:val="000080"/>
          <w:sz w:val="28"/>
          <w:szCs w:val="28"/>
          <w:u w:color="000080"/>
          <w14:textFill>
            <w14:solidFill>
              <w14:srgbClr w14:val="00008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80"/>
          <w:sz w:val="28"/>
          <w:szCs w:val="28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>Tips for Submitting an Effective Technician Award Nomination Packet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numPr>
          <w:ilvl w:val="0"/>
          <w:numId w:val="2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Do not send anything marked PROPRIETARY or CONFIDENTIAL.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It will be disqualified.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</w:p>
    <w:p>
      <w:pPr>
        <w:pStyle w:val="Body"/>
        <w:ind w:left="360" w:firstLine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numPr>
          <w:ilvl w:val="0"/>
          <w:numId w:val="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Specifically, address EACH criterion on the form.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Additional professional and community activities are also considered.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numPr>
          <w:ilvl w:val="0"/>
          <w:numId w:val="6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Include confirmation that the nominee is currently working as a chemical technician and has been a technician for at least five years.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numPr>
          <w:ilvl w:val="0"/>
          <w:numId w:val="8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The packet must meet the 6-page-limit requirement, including recommendation letters, or it will be disqualified.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numPr>
          <w:ilvl w:val="0"/>
          <w:numId w:val="10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Quantify impact.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Examples are 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“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increased throughput by 30%,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” “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commercialized new product with $XXX sales,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” 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or 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“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improved process efficiency led to $XXX savings.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”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numPr>
          <w:ilvl w:val="0"/>
          <w:numId w:val="12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The nominee and the nominator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 FULL address should appear somewhere in the nomination packet.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This is especially important when forwarding local award winners.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Example: do not use 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“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Tina Leaym, C042B1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”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, instead use, 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“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Tina Leaym, Dow Corning Corporation, 2200 W. Salzburg, Auburn, MI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48611.</w:t>
      </w: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”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numPr>
          <w:ilvl w:val="0"/>
          <w:numId w:val="14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Please use paper or binder clips, NOT staples on your nomination packet.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numPr>
          <w:ilvl w:val="0"/>
          <w:numId w:val="16"/>
        </w:numPr>
        <w:bidi w:val="0"/>
        <w:ind w:right="0"/>
        <w:jc w:val="left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Please do NOT use double-sided copies in your nomination packet.</w:t>
      </w:r>
    </w:p>
    <w:p>
      <w:pPr>
        <w:pStyle w:val="Normal (Web)"/>
        <w:spacing w:before="0" w:after="0"/>
        <w:ind w:left="720" w:firstLine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sz w:val="20"/>
          <w:szCs w:val="20"/>
          <w:lang w:val="en-US"/>
        </w:rPr>
      </w:pPr>
      <w:r>
        <w:rPr>
          <w:rFonts w:ascii="Times New Roman" w:hAnsi="Times New Roman" w:hint="default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sz w:val="20"/>
          <w:szCs w:val="20"/>
          <w:lang w:val="en-US"/>
        </w:rPr>
      </w:pPr>
    </w:p>
    <w:p>
      <w:pPr>
        <w:pStyle w:val="Body"/>
        <w:rPr>
          <w:rFonts w:ascii="Times New Roman" w:cs="Times New Roman" w:hAnsi="Times New Roman" w:eastAsia="Times New Roman"/>
          <w:sz w:val="20"/>
          <w:szCs w:val="20"/>
          <w:lang w:val="en-US"/>
        </w:rPr>
      </w:pPr>
    </w:p>
    <w:p>
      <w:pPr>
        <w:pStyle w:val="Body"/>
        <w:rPr>
          <w:rFonts w:ascii="Times New Roman" w:cs="Times New Roman" w:hAnsi="Times New Roman" w:eastAsia="Times New Roman"/>
          <w:sz w:val="20"/>
          <w:szCs w:val="20"/>
          <w:lang w:val="en-US"/>
        </w:rPr>
      </w:pPr>
    </w:p>
    <w:p>
      <w:pPr>
        <w:pStyle w:val="Body"/>
        <w:rPr>
          <w:rFonts w:ascii="Times New Roman" w:cs="Times New Roman" w:hAnsi="Times New Roman" w:eastAsia="Times New Roman"/>
          <w:sz w:val="20"/>
          <w:szCs w:val="20"/>
          <w:lang w:val="en-US"/>
        </w:rPr>
      </w:pPr>
    </w:p>
    <w:p>
      <w:pPr>
        <w:pStyle w:val="Body"/>
        <w:rPr>
          <w:rFonts w:ascii="Times New Roman" w:cs="Times New Roman" w:hAnsi="Times New Roman" w:eastAsia="Times New Roman"/>
          <w:sz w:val="20"/>
          <w:szCs w:val="20"/>
          <w:lang w:val="en-US"/>
        </w:rPr>
      </w:pPr>
    </w:p>
    <w:p>
      <w:pPr>
        <w:pStyle w:val="Body"/>
        <w:rPr>
          <w:rFonts w:ascii="Times New Roman" w:cs="Times New Roman" w:hAnsi="Times New Roman" w:eastAsia="Times New Roman"/>
          <w:sz w:val="20"/>
          <w:szCs w:val="20"/>
          <w:lang w:val="en-US"/>
        </w:rPr>
      </w:pPr>
    </w:p>
    <w:p>
      <w:pPr>
        <w:pStyle w:val="Body"/>
        <w:rPr>
          <w:rFonts w:ascii="Times New Roman" w:cs="Times New Roman" w:hAnsi="Times New Roman" w:eastAsia="Times New Roman"/>
          <w:sz w:val="20"/>
          <w:szCs w:val="20"/>
          <w:lang w:val="en-US"/>
        </w:rPr>
      </w:pPr>
    </w:p>
    <w:p>
      <w:pPr>
        <w:pStyle w:val="Body"/>
        <w:rPr>
          <w:rFonts w:ascii="Times New Roman" w:cs="Times New Roman" w:hAnsi="Times New Roman" w:eastAsia="Times New Roman"/>
          <w:sz w:val="20"/>
          <w:szCs w:val="20"/>
          <w:lang w:val="en-US"/>
        </w:rPr>
      </w:pPr>
    </w:p>
    <w:p>
      <w:pPr>
        <w:pStyle w:val="Body"/>
        <w:rPr>
          <w:rFonts w:ascii="Times New Roman" w:cs="Times New Roman" w:hAnsi="Times New Roman" w:eastAsia="Times New Roman"/>
          <w:sz w:val="20"/>
          <w:szCs w:val="20"/>
          <w:lang w:val="en-US"/>
        </w:rPr>
      </w:pPr>
    </w:p>
    <w:p>
      <w:pPr>
        <w:pStyle w:val="Body"/>
        <w:rPr>
          <w:rFonts w:ascii="Times New Roman" w:cs="Times New Roman" w:hAnsi="Times New Roman" w:eastAsia="Times New Roman"/>
          <w:sz w:val="20"/>
          <w:szCs w:val="20"/>
          <w:lang w:val="en-US"/>
        </w:rPr>
      </w:pPr>
    </w:p>
    <w:p>
      <w:pPr>
        <w:pStyle w:val="Body"/>
        <w:rPr>
          <w:rFonts w:ascii="Times New Roman" w:cs="Times New Roman" w:hAnsi="Times New Roman" w:eastAsia="Times New Roman"/>
          <w:sz w:val="20"/>
          <w:szCs w:val="20"/>
          <w:lang w:val="en-US"/>
        </w:rPr>
      </w:pPr>
    </w:p>
    <w:p>
      <w:pPr>
        <w:pStyle w:val="Body"/>
        <w:rPr>
          <w:rFonts w:ascii="Times New Roman" w:cs="Times New Roman" w:hAnsi="Times New Roman" w:eastAsia="Times New Roman"/>
          <w:sz w:val="20"/>
          <w:szCs w:val="20"/>
          <w:lang w:val="en-US"/>
        </w:rPr>
      </w:pPr>
    </w:p>
    <w:p>
      <w:pPr>
        <w:pStyle w:val="Body"/>
        <w:rPr>
          <w:rFonts w:ascii="Times New Roman" w:cs="Times New Roman" w:hAnsi="Times New Roman" w:eastAsia="Times New Roman"/>
          <w:sz w:val="20"/>
          <w:szCs w:val="20"/>
          <w:lang w:val="en-US"/>
        </w:rPr>
      </w:pPr>
    </w:p>
    <w:p>
      <w:pPr>
        <w:pStyle w:val="Body"/>
        <w:rPr>
          <w:rFonts w:ascii="Times New Roman" w:cs="Times New Roman" w:hAnsi="Times New Roman" w:eastAsia="Times New Roman"/>
          <w:sz w:val="20"/>
          <w:szCs w:val="20"/>
          <w:lang w:val="en-US"/>
        </w:rPr>
      </w:pPr>
    </w:p>
    <w:p>
      <w:pPr>
        <w:pStyle w:val="Body"/>
        <w:rPr>
          <w:rFonts w:ascii="Times New Roman" w:cs="Times New Roman" w:hAnsi="Times New Roman" w:eastAsia="Times New Roman"/>
          <w:sz w:val="20"/>
          <w:szCs w:val="20"/>
          <w:lang w:val="en-US"/>
        </w:rPr>
      </w:pPr>
    </w:p>
    <w:p>
      <w:pPr>
        <w:pStyle w:val="Body"/>
        <w:rPr>
          <w:rFonts w:ascii="Times New Roman" w:cs="Times New Roman" w:hAnsi="Times New Roman" w:eastAsia="Times New Roman"/>
          <w:sz w:val="20"/>
          <w:szCs w:val="20"/>
          <w:lang w:val="en-US"/>
        </w:rPr>
      </w:pPr>
    </w:p>
    <w:p>
      <w:pPr>
        <w:pStyle w:val="Body"/>
        <w:rPr>
          <w:rFonts w:ascii="Arial" w:cs="Arial" w:hAnsi="Arial" w:eastAsia="Arial"/>
          <w:outline w:val="0"/>
          <w:color w:val="000080"/>
          <w:u w:color="000080"/>
          <w14:textFill>
            <w14:solidFill>
              <w14:srgbClr w14:val="000080"/>
            </w14:solidFill>
          </w14:textFill>
        </w:rPr>
      </w:pPr>
    </w:p>
    <w:p>
      <w:pPr>
        <w:pStyle w:val="Heading 3"/>
        <w:spacing w:before="0" w:after="0"/>
        <w:jc w:val="center"/>
        <w:rPr>
          <w:rFonts w:ascii="Arial" w:cs="Arial" w:hAnsi="Arial" w:eastAsia="Arial"/>
          <w:outline w:val="0"/>
          <w:color w:val="000080"/>
          <w:u w:color="000080"/>
          <w14:textFill>
            <w14:solidFill>
              <w14:srgbClr w14:val="000080"/>
            </w14:solidFill>
          </w14:textFill>
        </w:rPr>
      </w:pPr>
    </w:p>
    <w:p>
      <w:pPr>
        <w:pStyle w:val="Heading 3"/>
        <w:spacing w:before="0" w:after="0"/>
        <w:jc w:val="center"/>
        <w:rPr>
          <w:rFonts w:ascii="Arial" w:cs="Arial" w:hAnsi="Arial" w:eastAsia="Arial"/>
          <w:outline w:val="0"/>
          <w:color w:val="000080"/>
          <w:u w:color="000080"/>
          <w14:textFill>
            <w14:solidFill>
              <w14:srgbClr w14:val="000080"/>
            </w14:solidFill>
          </w14:textFill>
        </w:rPr>
      </w:pPr>
    </w:p>
    <w:p>
      <w:pPr>
        <w:pStyle w:val="Heading 3"/>
        <w:spacing w:before="0" w:after="0"/>
        <w:jc w:val="center"/>
        <w:rPr>
          <w:rFonts w:ascii="Arial" w:cs="Arial" w:hAnsi="Arial" w:eastAsia="Arial"/>
          <w:outline w:val="0"/>
          <w:color w:val="000080"/>
          <w:u w:color="000080"/>
          <w14:textFill>
            <w14:solidFill>
              <w14:srgbClr w14:val="000080"/>
            </w14:solidFill>
          </w14:textFill>
        </w:rPr>
      </w:pPr>
    </w:p>
    <w:p>
      <w:pPr>
        <w:pStyle w:val="Heading 3"/>
        <w:spacing w:before="0" w:after="0"/>
        <w:jc w:val="center"/>
        <w:rPr>
          <w:rFonts w:ascii="Arial" w:cs="Arial" w:hAnsi="Arial" w:eastAsia="Arial"/>
          <w:outline w:val="0"/>
          <w:color w:val="000080"/>
          <w:sz w:val="28"/>
          <w:szCs w:val="28"/>
          <w:u w:color="000080"/>
          <w14:textFill>
            <w14:solidFill>
              <w14:srgbClr w14:val="000080"/>
            </w14:solidFill>
          </w14:textFill>
        </w:rPr>
      </w:pPr>
      <w:r>
        <w:rPr>
          <w:rFonts w:ascii="Arial" w:hAnsi="Arial"/>
          <w:outline w:val="0"/>
          <w:color w:val="000080"/>
          <w:sz w:val="28"/>
          <w:szCs w:val="28"/>
          <w:u w:color="000080"/>
          <w:rtl w:val="0"/>
          <w:lang w:val="de-DE"/>
          <w14:textFill>
            <w14:solidFill>
              <w14:srgbClr w14:val="000080"/>
            </w14:solidFill>
          </w14:textFill>
        </w:rPr>
        <w:t>CANDIDATE FORM</w:t>
      </w:r>
    </w:p>
    <w:p>
      <w:pPr>
        <w:pStyle w:val="Heading 3"/>
        <w:spacing w:before="0" w:after="0"/>
        <w:jc w:val="center"/>
        <w:rPr>
          <w:rFonts w:ascii="Arial" w:cs="Arial" w:hAnsi="Arial" w:eastAsia="Arial"/>
          <w:outline w:val="0"/>
          <w:color w:val="000080"/>
          <w:sz w:val="24"/>
          <w:szCs w:val="24"/>
          <w:u w:color="000080"/>
          <w14:textFill>
            <w14:solidFill>
              <w14:srgbClr w14:val="000080"/>
            </w14:solidFill>
          </w14:textFill>
        </w:rPr>
      </w:pP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NAME: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                                                          </w:t>
      </w:r>
      <w:r>
        <w:rPr>
          <w:rFonts w:ascii="Times New Roman" w:hAnsi="Times New Roman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TITLE: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          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COMPANY NAME: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WORK ADDRESS: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WORK PHONE: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                                             </w:t>
      </w:r>
      <w:r>
        <w:rPr>
          <w:rFonts w:ascii="Times New Roman" w:hAnsi="Times New Roman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E-MAIL: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Confirmation that nominee is currently working as a chemical technician and has done so for at least five years (type yes or no):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CANDIDATE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 IMMEDIATE SUPERVISOR: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SUPERVISOR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’</w:t>
      </w:r>
      <w:r>
        <w:rPr>
          <w:rFonts w:ascii="Times New Roman" w:hAnsi="Times New Roman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S PHONE:</w:t>
      </w:r>
      <w:r>
        <w:rPr>
          <w:rFonts w:ascii="Times New Roman" w:hAnsi="Times New Roman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                                           </w:t>
      </w:r>
      <w:r>
        <w:rPr>
          <w:rFonts w:ascii="Times New Roman" w:hAnsi="Times New Roman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E-MAIL: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Heading 3"/>
        <w:spacing w:before="0" w:after="0"/>
        <w:rPr>
          <w:rFonts w:ascii="Arial" w:cs="Arial" w:hAnsi="Arial" w:eastAsia="Arial"/>
          <w:outline w:val="0"/>
          <w:color w:val="000080"/>
          <w:sz w:val="24"/>
          <w:szCs w:val="24"/>
          <w:u w:color="000080"/>
          <w14:textFill>
            <w14:solidFill>
              <w14:srgbClr w14:val="000080"/>
            </w14:solidFill>
          </w14:textFill>
        </w:rPr>
      </w:pPr>
      <w:r>
        <w:rPr>
          <w:rFonts w:ascii="Arial" w:hAnsi="Arial"/>
          <w:outline w:val="0"/>
          <w:color w:val="000080"/>
          <w:sz w:val="22"/>
          <w:szCs w:val="22"/>
          <w:u w:color="000080"/>
          <w:rtl w:val="0"/>
          <w:lang w:val="pt-PT"/>
          <w14:textFill>
            <w14:solidFill>
              <w14:srgbClr w14:val="000080"/>
            </w14:solidFill>
          </w14:textFill>
        </w:rPr>
        <w:t>Candidate</w:t>
      </w:r>
      <w:r>
        <w:rPr>
          <w:rFonts w:ascii="Arial" w:hAnsi="Arial" w:hint="default"/>
          <w:outline w:val="0"/>
          <w:color w:val="000080"/>
          <w:sz w:val="22"/>
          <w:szCs w:val="22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>’</w:t>
      </w:r>
      <w:r>
        <w:rPr>
          <w:rFonts w:ascii="Arial" w:hAnsi="Arial"/>
          <w:outline w:val="0"/>
          <w:color w:val="000080"/>
          <w:sz w:val="22"/>
          <w:szCs w:val="22"/>
          <w:u w:color="000080"/>
          <w:rtl w:val="0"/>
          <w:lang w:val="en-US"/>
          <w14:textFill>
            <w14:solidFill>
              <w14:srgbClr w14:val="000080"/>
            </w14:solidFill>
          </w14:textFill>
        </w:rPr>
        <w:t>s Contribution in areas of Award Criteria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(Make space as necessary under each category, the total packet must not exceed 6 pages)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WORK HISTORY, emphasizing TECHNICAL ACHIEVEMENTS</w:t>
      </w:r>
      <w:r>
        <w:rPr>
          <w:rFonts w:ascii="Times New Roman" w:hAnsi="Times New Roman" w:hint="default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0"/>
          <w:szCs w:val="2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OTHER</w:t>
      </w:r>
      <w:r>
        <w:rPr>
          <w:rFonts w:ascii="Times New Roman" w:hAnsi="Times New Roman" w:hint="default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0"/>
          <w:szCs w:val="2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LEADERSHIP/MENTORING</w:t>
      </w:r>
    </w:p>
    <w:p>
      <w:pPr>
        <w:pStyle w:val="Body"/>
        <w:ind w:left="720" w:firstLine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PUBLICATIONS Please list # of publications</w:t>
      </w:r>
    </w:p>
    <w:p>
      <w:pPr>
        <w:pStyle w:val="Body"/>
        <w:ind w:left="720" w:firstLine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ind w:firstLine="72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EXTERNAL PUBLICATIONS, PRESENTATIONS, PATENTS</w:t>
      </w:r>
    </w:p>
    <w:p>
      <w:pPr>
        <w:pStyle w:val="Body"/>
        <w:ind w:left="720" w:firstLine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ind w:firstLine="72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INTERNAL PRESENTATIONS, PUBLICATIONS</w:t>
      </w:r>
    </w:p>
    <w:p>
      <w:pPr>
        <w:pStyle w:val="Body"/>
        <w:ind w:left="720" w:firstLine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CONTRIBUTION TO QUALITY, SAFETY, AND OTHER INITIATIVES</w:t>
      </w:r>
    </w:p>
    <w:p>
      <w:pPr>
        <w:pStyle w:val="Body"/>
        <w:ind w:left="720" w:firstLine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AWARDS</w:t>
      </w:r>
    </w:p>
    <w:p>
      <w:pPr>
        <w:pStyle w:val="Body"/>
        <w:ind w:left="720" w:firstLine="0"/>
        <w:rPr>
          <w:rFonts w:ascii="Times New Roman" w:cs="Times New Roman" w:hAnsi="Times New Roman" w:eastAsia="Times New Roman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 w:hint="default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 </w:t>
      </w:r>
    </w:p>
    <w:p>
      <w:pPr>
        <w:pStyle w:val="Body"/>
      </w:pPr>
      <w:r>
        <w:rPr>
          <w:rFonts w:ascii="Times New Roman" w:hAnsi="Times New Roman"/>
          <w:outline w:val="0"/>
          <w:color w:val="000000"/>
          <w:sz w:val="20"/>
          <w:szCs w:val="2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PROFESSIONAL AND COMMUNITY ACTIVITIES ARE ALSO CONSIDERED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comments.xml><?xml version="1.0" encoding="utf-8"?>
<w:comments xmlns:w="http://schemas.openxmlformats.org/wordprocessingml/2006/main" xmlns:r="http://schemas.openxmlformats.org/officeDocument/2006/relationships" xmlns:wp="http://schemas.openxmlformats.org/drawingml/2006/wordprocessingDrawing" xmlns:w14="http://schemas.microsoft.com/office/word/2010/wordml">
  <w:comment w:id="1" w:author="Steven Perri" w:date="2025-01-15T13:19:29Z">
    <w:p w14:paraId="1111FFFF">
      <w:pPr>
        <w:pStyle w:val="Default"/>
      </w:pPr>
    </w:p>
  </w:comment>
</w:comment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tabs>
          <w:tab w:val="left" w:pos="720"/>
        </w:tabs>
        <w:ind w:left="66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·"/>
      <w:lvlJc w:val="left"/>
      <w:pPr>
        <w:tabs>
          <w:tab w:val="left" w:pos="720"/>
        </w:tabs>
        <w:ind w:left="138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·"/>
      <w:lvlJc w:val="left"/>
      <w:pPr>
        <w:tabs>
          <w:tab w:val="left" w:pos="720"/>
        </w:tabs>
        <w:ind w:left="210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720"/>
        </w:tabs>
        <w:ind w:left="282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·"/>
      <w:lvlJc w:val="left"/>
      <w:pPr>
        <w:tabs>
          <w:tab w:val="left" w:pos="720"/>
        </w:tabs>
        <w:ind w:left="354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·"/>
      <w:lvlJc w:val="left"/>
      <w:pPr>
        <w:tabs>
          <w:tab w:val="left" w:pos="720"/>
        </w:tabs>
        <w:ind w:left="426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720"/>
        </w:tabs>
        <w:ind w:left="498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·"/>
      <w:lvlJc w:val="left"/>
      <w:pPr>
        <w:tabs>
          <w:tab w:val="left" w:pos="720"/>
        </w:tabs>
        <w:ind w:left="570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·"/>
      <w:lvlJc w:val="left"/>
      <w:pPr>
        <w:tabs>
          <w:tab w:val="left" w:pos="720"/>
        </w:tabs>
        <w:ind w:left="642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bullet"/>
      <w:suff w:val="tab"/>
      <w:lvlText w:val="·"/>
      <w:lvlJc w:val="left"/>
      <w:pPr>
        <w:tabs>
          <w:tab w:val="left" w:pos="720"/>
        </w:tabs>
        <w:ind w:left="66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·"/>
      <w:lvlJc w:val="left"/>
      <w:pPr>
        <w:tabs>
          <w:tab w:val="left" w:pos="720"/>
        </w:tabs>
        <w:ind w:left="138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·"/>
      <w:lvlJc w:val="left"/>
      <w:pPr>
        <w:tabs>
          <w:tab w:val="left" w:pos="720"/>
        </w:tabs>
        <w:ind w:left="210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720"/>
        </w:tabs>
        <w:ind w:left="282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·"/>
      <w:lvlJc w:val="left"/>
      <w:pPr>
        <w:tabs>
          <w:tab w:val="left" w:pos="720"/>
        </w:tabs>
        <w:ind w:left="354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·"/>
      <w:lvlJc w:val="left"/>
      <w:pPr>
        <w:tabs>
          <w:tab w:val="left" w:pos="720"/>
        </w:tabs>
        <w:ind w:left="426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720"/>
        </w:tabs>
        <w:ind w:left="498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·"/>
      <w:lvlJc w:val="left"/>
      <w:pPr>
        <w:tabs>
          <w:tab w:val="left" w:pos="720"/>
        </w:tabs>
        <w:ind w:left="570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·"/>
      <w:lvlJc w:val="left"/>
      <w:pPr>
        <w:tabs>
          <w:tab w:val="left" w:pos="720"/>
        </w:tabs>
        <w:ind w:left="642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4">
    <w:multiLevelType w:val="hybridMultilevel"/>
    <w:numStyleLink w:val="Imported Style 3"/>
  </w:abstractNum>
  <w:abstractNum w:abstractNumId="5">
    <w:multiLevelType w:val="hybridMultilevel"/>
    <w:styleLink w:val="Imported Style 3"/>
    <w:lvl w:ilvl="0">
      <w:start w:val="1"/>
      <w:numFmt w:val="bullet"/>
      <w:suff w:val="tab"/>
      <w:lvlText w:val="·"/>
      <w:lvlJc w:val="left"/>
      <w:pPr>
        <w:tabs>
          <w:tab w:val="left" w:pos="720"/>
        </w:tabs>
        <w:ind w:left="66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·"/>
      <w:lvlJc w:val="left"/>
      <w:pPr>
        <w:tabs>
          <w:tab w:val="left" w:pos="720"/>
        </w:tabs>
        <w:ind w:left="138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·"/>
      <w:lvlJc w:val="left"/>
      <w:pPr>
        <w:tabs>
          <w:tab w:val="left" w:pos="720"/>
        </w:tabs>
        <w:ind w:left="210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720"/>
        </w:tabs>
        <w:ind w:left="282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·"/>
      <w:lvlJc w:val="left"/>
      <w:pPr>
        <w:tabs>
          <w:tab w:val="left" w:pos="720"/>
        </w:tabs>
        <w:ind w:left="354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·"/>
      <w:lvlJc w:val="left"/>
      <w:pPr>
        <w:tabs>
          <w:tab w:val="left" w:pos="720"/>
        </w:tabs>
        <w:ind w:left="426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720"/>
        </w:tabs>
        <w:ind w:left="498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·"/>
      <w:lvlJc w:val="left"/>
      <w:pPr>
        <w:tabs>
          <w:tab w:val="left" w:pos="720"/>
        </w:tabs>
        <w:ind w:left="570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·"/>
      <w:lvlJc w:val="left"/>
      <w:pPr>
        <w:tabs>
          <w:tab w:val="left" w:pos="720"/>
        </w:tabs>
        <w:ind w:left="642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6">
    <w:multiLevelType w:val="hybridMultilevel"/>
    <w:numStyleLink w:val="Imported Style 4"/>
  </w:abstractNum>
  <w:abstractNum w:abstractNumId="7">
    <w:multiLevelType w:val="hybridMultilevel"/>
    <w:styleLink w:val="Imported Style 4"/>
    <w:lvl w:ilvl="0">
      <w:start w:val="1"/>
      <w:numFmt w:val="bullet"/>
      <w:suff w:val="tab"/>
      <w:lvlText w:val="·"/>
      <w:lvlJc w:val="left"/>
      <w:pPr>
        <w:tabs>
          <w:tab w:val="left" w:pos="720"/>
        </w:tabs>
        <w:ind w:left="66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·"/>
      <w:lvlJc w:val="left"/>
      <w:pPr>
        <w:tabs>
          <w:tab w:val="left" w:pos="720"/>
        </w:tabs>
        <w:ind w:left="138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·"/>
      <w:lvlJc w:val="left"/>
      <w:pPr>
        <w:tabs>
          <w:tab w:val="left" w:pos="720"/>
        </w:tabs>
        <w:ind w:left="210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720"/>
        </w:tabs>
        <w:ind w:left="282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·"/>
      <w:lvlJc w:val="left"/>
      <w:pPr>
        <w:tabs>
          <w:tab w:val="left" w:pos="720"/>
        </w:tabs>
        <w:ind w:left="354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·"/>
      <w:lvlJc w:val="left"/>
      <w:pPr>
        <w:tabs>
          <w:tab w:val="left" w:pos="720"/>
        </w:tabs>
        <w:ind w:left="426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720"/>
        </w:tabs>
        <w:ind w:left="498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·"/>
      <w:lvlJc w:val="left"/>
      <w:pPr>
        <w:tabs>
          <w:tab w:val="left" w:pos="720"/>
        </w:tabs>
        <w:ind w:left="570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·"/>
      <w:lvlJc w:val="left"/>
      <w:pPr>
        <w:tabs>
          <w:tab w:val="left" w:pos="720"/>
        </w:tabs>
        <w:ind w:left="642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8">
    <w:multiLevelType w:val="hybridMultilevel"/>
    <w:numStyleLink w:val="Imported Style 5"/>
  </w:abstractNum>
  <w:abstractNum w:abstractNumId="9">
    <w:multiLevelType w:val="hybridMultilevel"/>
    <w:styleLink w:val="Imported Style 5"/>
    <w:lvl w:ilvl="0">
      <w:start w:val="1"/>
      <w:numFmt w:val="bullet"/>
      <w:suff w:val="tab"/>
      <w:lvlText w:val="·"/>
      <w:lvlJc w:val="left"/>
      <w:pPr>
        <w:tabs>
          <w:tab w:val="left" w:pos="720"/>
        </w:tabs>
        <w:ind w:left="66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·"/>
      <w:lvlJc w:val="left"/>
      <w:pPr>
        <w:tabs>
          <w:tab w:val="left" w:pos="720"/>
        </w:tabs>
        <w:ind w:left="138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·"/>
      <w:lvlJc w:val="left"/>
      <w:pPr>
        <w:tabs>
          <w:tab w:val="left" w:pos="720"/>
        </w:tabs>
        <w:ind w:left="210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720"/>
        </w:tabs>
        <w:ind w:left="282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·"/>
      <w:lvlJc w:val="left"/>
      <w:pPr>
        <w:tabs>
          <w:tab w:val="left" w:pos="720"/>
        </w:tabs>
        <w:ind w:left="354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·"/>
      <w:lvlJc w:val="left"/>
      <w:pPr>
        <w:tabs>
          <w:tab w:val="left" w:pos="720"/>
        </w:tabs>
        <w:ind w:left="426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720"/>
        </w:tabs>
        <w:ind w:left="498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·"/>
      <w:lvlJc w:val="left"/>
      <w:pPr>
        <w:tabs>
          <w:tab w:val="left" w:pos="720"/>
        </w:tabs>
        <w:ind w:left="570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·"/>
      <w:lvlJc w:val="left"/>
      <w:pPr>
        <w:tabs>
          <w:tab w:val="left" w:pos="720"/>
        </w:tabs>
        <w:ind w:left="642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0">
    <w:multiLevelType w:val="hybridMultilevel"/>
    <w:numStyleLink w:val="Imported Style 6"/>
  </w:abstractNum>
  <w:abstractNum w:abstractNumId="11">
    <w:multiLevelType w:val="hybridMultilevel"/>
    <w:styleLink w:val="Imported Style 6"/>
    <w:lvl w:ilvl="0">
      <w:start w:val="1"/>
      <w:numFmt w:val="bullet"/>
      <w:suff w:val="tab"/>
      <w:lvlText w:val="·"/>
      <w:lvlJc w:val="left"/>
      <w:pPr>
        <w:tabs>
          <w:tab w:val="left" w:pos="720"/>
        </w:tabs>
        <w:ind w:left="66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·"/>
      <w:lvlJc w:val="left"/>
      <w:pPr>
        <w:tabs>
          <w:tab w:val="left" w:pos="720"/>
        </w:tabs>
        <w:ind w:left="138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·"/>
      <w:lvlJc w:val="left"/>
      <w:pPr>
        <w:tabs>
          <w:tab w:val="left" w:pos="720"/>
        </w:tabs>
        <w:ind w:left="210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720"/>
        </w:tabs>
        <w:ind w:left="282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·"/>
      <w:lvlJc w:val="left"/>
      <w:pPr>
        <w:tabs>
          <w:tab w:val="left" w:pos="720"/>
        </w:tabs>
        <w:ind w:left="354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·"/>
      <w:lvlJc w:val="left"/>
      <w:pPr>
        <w:tabs>
          <w:tab w:val="left" w:pos="720"/>
        </w:tabs>
        <w:ind w:left="426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720"/>
        </w:tabs>
        <w:ind w:left="498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·"/>
      <w:lvlJc w:val="left"/>
      <w:pPr>
        <w:tabs>
          <w:tab w:val="left" w:pos="720"/>
        </w:tabs>
        <w:ind w:left="570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·"/>
      <w:lvlJc w:val="left"/>
      <w:pPr>
        <w:tabs>
          <w:tab w:val="left" w:pos="720"/>
        </w:tabs>
        <w:ind w:left="642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2">
    <w:multiLevelType w:val="hybridMultilevel"/>
    <w:numStyleLink w:val="Imported Style 7"/>
  </w:abstractNum>
  <w:abstractNum w:abstractNumId="13">
    <w:multiLevelType w:val="hybridMultilevel"/>
    <w:styleLink w:val="Imported Style 7"/>
    <w:lvl w:ilvl="0">
      <w:start w:val="1"/>
      <w:numFmt w:val="bullet"/>
      <w:suff w:val="tab"/>
      <w:lvlText w:val="·"/>
      <w:lvlJc w:val="left"/>
      <w:pPr>
        <w:tabs>
          <w:tab w:val="left" w:pos="720"/>
        </w:tabs>
        <w:ind w:left="66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·"/>
      <w:lvlJc w:val="left"/>
      <w:pPr>
        <w:tabs>
          <w:tab w:val="left" w:pos="720"/>
        </w:tabs>
        <w:ind w:left="138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·"/>
      <w:lvlJc w:val="left"/>
      <w:pPr>
        <w:tabs>
          <w:tab w:val="left" w:pos="720"/>
        </w:tabs>
        <w:ind w:left="210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720"/>
        </w:tabs>
        <w:ind w:left="282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·"/>
      <w:lvlJc w:val="left"/>
      <w:pPr>
        <w:tabs>
          <w:tab w:val="left" w:pos="720"/>
        </w:tabs>
        <w:ind w:left="354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·"/>
      <w:lvlJc w:val="left"/>
      <w:pPr>
        <w:tabs>
          <w:tab w:val="left" w:pos="720"/>
        </w:tabs>
        <w:ind w:left="426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720"/>
        </w:tabs>
        <w:ind w:left="498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·"/>
      <w:lvlJc w:val="left"/>
      <w:pPr>
        <w:tabs>
          <w:tab w:val="left" w:pos="720"/>
        </w:tabs>
        <w:ind w:left="570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·"/>
      <w:lvlJc w:val="left"/>
      <w:pPr>
        <w:tabs>
          <w:tab w:val="left" w:pos="720"/>
        </w:tabs>
        <w:ind w:left="642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4">
    <w:multiLevelType w:val="hybridMultilevel"/>
    <w:numStyleLink w:val="Imported Style 8"/>
  </w:abstractNum>
  <w:abstractNum w:abstractNumId="15">
    <w:multiLevelType w:val="hybridMultilevel"/>
    <w:styleLink w:val="Imported Style 8"/>
    <w:lvl w:ilvl="0">
      <w:start w:val="1"/>
      <w:numFmt w:val="bullet"/>
      <w:suff w:val="tab"/>
      <w:lvlText w:val="·"/>
      <w:lvlJc w:val="left"/>
      <w:pPr>
        <w:tabs>
          <w:tab w:val="left" w:pos="720"/>
        </w:tabs>
        <w:ind w:left="66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·"/>
      <w:lvlJc w:val="left"/>
      <w:pPr>
        <w:tabs>
          <w:tab w:val="left" w:pos="720"/>
        </w:tabs>
        <w:ind w:left="138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·"/>
      <w:lvlJc w:val="left"/>
      <w:pPr>
        <w:tabs>
          <w:tab w:val="left" w:pos="720"/>
        </w:tabs>
        <w:ind w:left="210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720"/>
        </w:tabs>
        <w:ind w:left="282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·"/>
      <w:lvlJc w:val="left"/>
      <w:pPr>
        <w:tabs>
          <w:tab w:val="left" w:pos="720"/>
        </w:tabs>
        <w:ind w:left="354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·"/>
      <w:lvlJc w:val="left"/>
      <w:pPr>
        <w:tabs>
          <w:tab w:val="left" w:pos="720"/>
        </w:tabs>
        <w:ind w:left="426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720"/>
        </w:tabs>
        <w:ind w:left="498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·"/>
      <w:lvlJc w:val="left"/>
      <w:pPr>
        <w:tabs>
          <w:tab w:val="left" w:pos="720"/>
        </w:tabs>
        <w:ind w:left="570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·"/>
      <w:lvlJc w:val="left"/>
      <w:pPr>
        <w:tabs>
          <w:tab w:val="left" w:pos="720"/>
        </w:tabs>
        <w:ind w:left="6420" w:hanging="30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9"/>
  </w:num>
  <w:num w:numId="10">
    <w:abstractNumId w:val="8"/>
  </w:num>
  <w:num w:numId="11">
    <w:abstractNumId w:val="11"/>
  </w:num>
  <w:num w:numId="12">
    <w:abstractNumId w:val="10"/>
  </w:num>
  <w:num w:numId="13">
    <w:abstractNumId w:val="13"/>
  </w:num>
  <w:num w:numId="14">
    <w:abstractNumId w:val="12"/>
  </w:num>
  <w:num w:numId="15">
    <w:abstractNumId w:val="15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 3">
    <w:name w:val="Heading 3"/>
    <w:next w:val="Heading 3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0"/>
    </w:pPr>
    <w:rPr>
      <w:rFonts w:ascii="Calibri" w:cs="Arial Unicode MS" w:hAnsi="Calibri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7"/>
      <w:szCs w:val="27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character" w:styleId="Hyperlink.0">
    <w:name w:val="Hyperlink.0"/>
    <w:basedOn w:val="Link"/>
    <w:next w:val="Hyperlink.0"/>
    <w:rPr>
      <w:shd w:val="clear" w:color="auto" w:fill="fefb00"/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  <w:style w:type="numbering" w:styleId="Imported Style 3">
    <w:name w:val="Imported Style 3"/>
    <w:pPr>
      <w:numPr>
        <w:numId w:val="5"/>
      </w:numPr>
    </w:pPr>
  </w:style>
  <w:style w:type="numbering" w:styleId="Imported Style 4">
    <w:name w:val="Imported Style 4"/>
    <w:pPr>
      <w:numPr>
        <w:numId w:val="7"/>
      </w:numPr>
    </w:pPr>
  </w:style>
  <w:style w:type="numbering" w:styleId="Imported Style 5">
    <w:name w:val="Imported Style 5"/>
    <w:pPr>
      <w:numPr>
        <w:numId w:val="9"/>
      </w:numPr>
    </w:pPr>
  </w:style>
  <w:style w:type="numbering" w:styleId="Imported Style 6">
    <w:name w:val="Imported Style 6"/>
    <w:pPr>
      <w:numPr>
        <w:numId w:val="11"/>
      </w:numPr>
    </w:pPr>
  </w:style>
  <w:style w:type="numbering" w:styleId="Imported Style 7">
    <w:name w:val="Imported Style 7"/>
    <w:pPr>
      <w:numPr>
        <w:numId w:val="13"/>
      </w:numPr>
    </w:pPr>
  </w:style>
  <w:style w:type="numbering" w:styleId="Imported Style 8">
    <w:name w:val="Imported Style 8"/>
    <w:pPr>
      <w:numPr>
        <w:numId w:val="15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comments" Target="comments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